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81" w:rsidRPr="00D67F81" w:rsidRDefault="00D67F81" w:rsidP="00D67F81">
      <w:pPr>
        <w:spacing w:after="0" w:line="259" w:lineRule="auto"/>
        <w:ind w:left="0" w:right="0" w:firstLine="851"/>
        <w:jc w:val="center"/>
        <w:rPr>
          <w:b/>
          <w:caps/>
          <w:color w:val="auto"/>
          <w:szCs w:val="24"/>
        </w:rPr>
      </w:pPr>
      <w:r w:rsidRPr="00D67F81">
        <w:rPr>
          <w:b/>
          <w:caps/>
          <w:color w:val="auto"/>
          <w:szCs w:val="24"/>
        </w:rPr>
        <w:t xml:space="preserve">Критерии оценивания </w:t>
      </w:r>
      <w:r w:rsidRPr="00D67F81">
        <w:rPr>
          <w:b/>
          <w:caps/>
          <w:color w:val="auto"/>
          <w:szCs w:val="24"/>
        </w:rPr>
        <w:t xml:space="preserve">индивидуального проекта </w:t>
      </w:r>
    </w:p>
    <w:p w:rsidR="00D67F81" w:rsidRPr="00D67F81" w:rsidRDefault="00D67F81" w:rsidP="00D67F81">
      <w:pPr>
        <w:spacing w:after="0" w:line="259" w:lineRule="auto"/>
        <w:ind w:left="0" w:right="0" w:firstLine="851"/>
        <w:jc w:val="center"/>
        <w:rPr>
          <w:b/>
          <w:color w:val="auto"/>
          <w:szCs w:val="24"/>
        </w:rPr>
      </w:pPr>
      <w:r w:rsidRPr="00D67F81">
        <w:rPr>
          <w:b/>
          <w:caps/>
          <w:color w:val="auto"/>
          <w:szCs w:val="24"/>
        </w:rPr>
        <w:t xml:space="preserve">2024 – 2025 </w:t>
      </w:r>
      <w:proofErr w:type="spellStart"/>
      <w:r w:rsidRPr="00D67F81">
        <w:rPr>
          <w:b/>
          <w:color w:val="auto"/>
          <w:szCs w:val="24"/>
        </w:rPr>
        <w:t>уч.г</w:t>
      </w:r>
      <w:proofErr w:type="spellEnd"/>
      <w:r w:rsidRPr="00D67F81">
        <w:rPr>
          <w:b/>
          <w:color w:val="auto"/>
          <w:szCs w:val="24"/>
        </w:rPr>
        <w:t>.</w:t>
      </w:r>
    </w:p>
    <w:p w:rsidR="00D67F81" w:rsidRPr="00D67F81" w:rsidRDefault="00D67F81" w:rsidP="00D67F81">
      <w:pPr>
        <w:autoSpaceDE w:val="0"/>
        <w:autoSpaceDN w:val="0"/>
        <w:adjustRightInd w:val="0"/>
        <w:rPr>
          <w:b/>
          <w:bCs/>
          <w:color w:val="auto"/>
          <w:szCs w:val="24"/>
        </w:rPr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7966"/>
        <w:gridCol w:w="1738"/>
      </w:tblGrid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1</w:t>
            </w:r>
          </w:p>
          <w:p w:rsid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Обоснование и постановка цели, п</w:t>
            </w:r>
            <w:r>
              <w:rPr>
                <w:b/>
                <w:bCs/>
                <w:color w:val="auto"/>
                <w:szCs w:val="24"/>
              </w:rPr>
              <w:t>ланирование путей ее достижения</w:t>
            </w:r>
            <w:bookmarkStart w:id="0" w:name="_GoBack"/>
            <w:bookmarkEnd w:id="0"/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(0-3 балла)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Цель не сформулирована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Цель определена, но план достижения (задачи) ее отсутствует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Цель определена, ясно описана, есть задачи, посредством которых она достигается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852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 xml:space="preserve">Цель определена, ясно описана, дан подробный план путей ее достижения (задачи), проект выполнен точно и последовательно в соответствии с задачами 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2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Полнота использованной информации, разнообразие источников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(0-3 балла)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Использована минимальная информация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Большая часть представленной информации не относится к сути работы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40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содержит незначительный объем подходящей информации из ограниченного количества соответствующих источников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содержит достаточно полную информацию из широкого спектра подходящих источников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3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Соответствие выбранных средств цели и содержанию работы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(0-3 балла)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Заявленные в проекте цели не достигнуты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 основном заявленные цели достигнуты, выбранные средства в целом подходящие, но не достаточные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целостная, выбранные средства достаточны и использованы уместно и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</w:rPr>
              <w:t>э</w:t>
            </w:r>
            <w:r w:rsidRPr="00D67F81">
              <w:rPr>
                <w:color w:val="auto"/>
                <w:szCs w:val="24"/>
              </w:rPr>
              <w:t xml:space="preserve">ффективно 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4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Творческий и аналитический подход к работе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(0-2 балла)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не содержит личных размышлений и представляет собой нетворческое обращение к теме проекта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568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содержит размышления описательного характера, не использованы возможности творческого подхода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 работе предпринята серьезная попытка к размышлению и представлен личный</w:t>
            </w:r>
            <w:r w:rsidRPr="00D67F81">
              <w:rPr>
                <w:color w:val="auto"/>
              </w:rPr>
              <w:t xml:space="preserve"> </w:t>
            </w:r>
            <w:r w:rsidRPr="00D67F81">
              <w:rPr>
                <w:color w:val="auto"/>
                <w:szCs w:val="24"/>
              </w:rPr>
              <w:t>взгляд на тему проекта, применены элементы творчества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912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5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Качество подготовки презентации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(0-4 балла)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Презентация отсутствует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568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lastRenderedPageBreak/>
              <w:t>Однообразие содержания слайдов (представлена только текстовая информация или только иллюстративный материал)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Информация разнообразна, но не все слайды читаемы (неудачный фон, шрифт, расположение и т.д.)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 xml:space="preserve">Нарушены общепринятые правила оформления презентации (отсутствие титульного листа, сведений об авторе, списка </w:t>
            </w:r>
            <w:proofErr w:type="gramStart"/>
            <w:r w:rsidRPr="00D67F81">
              <w:rPr>
                <w:color w:val="auto"/>
                <w:szCs w:val="24"/>
              </w:rPr>
              <w:t>использованных  информационных</w:t>
            </w:r>
            <w:proofErr w:type="gramEnd"/>
            <w:r w:rsidRPr="00D67F81">
              <w:rPr>
                <w:color w:val="auto"/>
                <w:szCs w:val="24"/>
              </w:rPr>
              <w:t xml:space="preserve"> источников; и т.п.)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Высокое качество презентации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4</w:t>
            </w:r>
          </w:p>
        </w:tc>
      </w:tr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6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Качество устного выступления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(0-4 балла)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Выступление не подготовлено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Отсутствует логика в изложении материала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1436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Выступление логически выстроено, при этом речь не отвечает литературным нормам (используются слова-паразиты, длительные паузы для подбора нужных слов; неправильно ставятся ударения в словах; допускаются лексические и стилистические ошибки и т.п.) Полностью читается текст.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 xml:space="preserve">Есть логика в изложении материала, речь грамотная, но не соблюдается регламент выступления; владение материалом недостаточно свободно. Частично читается текст. 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Выступление тщательно продумано, подготовлено и представлено; соблюдается регламент; свободное владение материалом. Текст выступления представлен наизусть.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4</w:t>
            </w:r>
          </w:p>
        </w:tc>
      </w:tr>
      <w:tr w:rsidR="00D67F81" w:rsidRPr="00D67F81" w:rsidTr="00D67F81">
        <w:trPr>
          <w:trHeight w:val="882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7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Соответствие требован</w:t>
            </w:r>
            <w:r w:rsidRPr="00D67F81">
              <w:rPr>
                <w:b/>
                <w:bCs/>
                <w:color w:val="auto"/>
                <w:szCs w:val="24"/>
              </w:rPr>
              <w:t>иям оформления письменной части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(0-3 балла)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Письменная часть проекта отсутствует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В письменной части работы отсутствуют установленные правилами порядок и четкая структура, допущены ошибки в оформлении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852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D67F81" w:rsidRPr="00D67F81" w:rsidTr="00D67F81">
        <w:trPr>
          <w:trHeight w:val="897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8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Качество проектно</w:t>
            </w:r>
            <w:r w:rsidRPr="00D67F81">
              <w:rPr>
                <w:b/>
                <w:bCs/>
                <w:color w:val="auto"/>
                <w:szCs w:val="24"/>
              </w:rPr>
              <w:t>го продукта- практической части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(0- 2 балла)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Проектный продукт отсутствует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0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Проектный продукт не соответствует требованиям качества (эстетика, удобство использования, соответствие заявленным целям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1</w:t>
            </w:r>
          </w:p>
        </w:tc>
      </w:tr>
      <w:tr w:rsidR="00D67F81" w:rsidRPr="00D67F81" w:rsidTr="00D67F81">
        <w:trPr>
          <w:trHeight w:val="867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2</w:t>
            </w:r>
          </w:p>
        </w:tc>
      </w:tr>
      <w:tr w:rsidR="00D67F81" w:rsidRPr="00D67F81" w:rsidTr="00D67F81">
        <w:trPr>
          <w:trHeight w:val="299"/>
        </w:trPr>
        <w:tc>
          <w:tcPr>
            <w:tcW w:w="9704" w:type="dxa"/>
            <w:gridSpan w:val="2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Критерий 9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Глубина раскрытия темы проекта</w:t>
            </w:r>
          </w:p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lastRenderedPageBreak/>
              <w:t>(0-2 балла)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lastRenderedPageBreak/>
              <w:t>Тема проекта не раскрыта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</w:rPr>
              <w:t>0</w:t>
            </w:r>
          </w:p>
        </w:tc>
      </w:tr>
      <w:tr w:rsidR="00D67F81" w:rsidRPr="00D67F81" w:rsidTr="00D67F81">
        <w:trPr>
          <w:trHeight w:val="299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>Тема проекта раскрыта фрагментарно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</w:rPr>
              <w:t>1</w:t>
            </w:r>
          </w:p>
        </w:tc>
      </w:tr>
      <w:tr w:rsidR="00D67F81" w:rsidRPr="00D67F81" w:rsidTr="00D67F81">
        <w:trPr>
          <w:trHeight w:val="583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color w:val="auto"/>
                <w:szCs w:val="24"/>
              </w:rPr>
            </w:pPr>
            <w:r w:rsidRPr="00D67F81">
              <w:rPr>
                <w:color w:val="auto"/>
                <w:szCs w:val="24"/>
              </w:rPr>
              <w:t xml:space="preserve">Тема проекта раскрыта исчерпывающе, автор продемонстрировал глубокие знания по теме проекта 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</w:rPr>
              <w:t>2</w:t>
            </w:r>
          </w:p>
        </w:tc>
      </w:tr>
      <w:tr w:rsidR="00D67F81" w:rsidRPr="00D67F81" w:rsidTr="00D67F81">
        <w:trPr>
          <w:trHeight w:val="284"/>
        </w:trPr>
        <w:tc>
          <w:tcPr>
            <w:tcW w:w="7966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left"/>
              <w:rPr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Итого максимально: 26</w:t>
            </w:r>
          </w:p>
        </w:tc>
        <w:tc>
          <w:tcPr>
            <w:tcW w:w="1738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auto"/>
                <w:szCs w:val="24"/>
              </w:rPr>
            </w:pPr>
          </w:p>
        </w:tc>
      </w:tr>
    </w:tbl>
    <w:p w:rsidR="00F4564E" w:rsidRDefault="00F4564E" w:rsidP="00D67F81">
      <w:pPr>
        <w:ind w:left="284"/>
        <w:rPr>
          <w:color w:val="auto"/>
        </w:rPr>
      </w:pPr>
    </w:p>
    <w:p w:rsidR="00D67F81" w:rsidRPr="00D67F81" w:rsidRDefault="00D67F81" w:rsidP="00D67F81">
      <w:pPr>
        <w:ind w:left="284"/>
        <w:rPr>
          <w:color w:val="auto"/>
        </w:rPr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5589"/>
        <w:gridCol w:w="4115"/>
      </w:tblGrid>
      <w:tr w:rsidR="00D67F81" w:rsidRPr="00D67F81" w:rsidTr="00D67F81">
        <w:trPr>
          <w:trHeight w:val="594"/>
        </w:trPr>
        <w:tc>
          <w:tcPr>
            <w:tcW w:w="5589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ОЦЕНКА за проект</w:t>
            </w:r>
          </w:p>
        </w:tc>
        <w:tc>
          <w:tcPr>
            <w:tcW w:w="4115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auto"/>
                <w:szCs w:val="24"/>
              </w:rPr>
            </w:pPr>
            <w:r w:rsidRPr="00D67F81">
              <w:rPr>
                <w:b/>
                <w:bCs/>
                <w:color w:val="auto"/>
                <w:szCs w:val="24"/>
              </w:rPr>
              <w:t>БАЛЛЫ,</w:t>
            </w:r>
            <w:r w:rsidRPr="00D67F81">
              <w:rPr>
                <w:b/>
                <w:bCs/>
                <w:color w:val="auto"/>
              </w:rPr>
              <w:t xml:space="preserve"> к</w:t>
            </w:r>
            <w:r w:rsidRPr="00D67F81">
              <w:rPr>
                <w:b/>
                <w:bCs/>
                <w:color w:val="auto"/>
                <w:szCs w:val="24"/>
              </w:rPr>
              <w:t>онвертируемые</w:t>
            </w:r>
            <w:r w:rsidRPr="00D67F81">
              <w:rPr>
                <w:b/>
                <w:bCs/>
                <w:color w:val="auto"/>
              </w:rPr>
              <w:t xml:space="preserve"> </w:t>
            </w:r>
            <w:r w:rsidRPr="00D67F81">
              <w:rPr>
                <w:b/>
                <w:bCs/>
                <w:color w:val="auto"/>
                <w:szCs w:val="24"/>
              </w:rPr>
              <w:t>в оценку</w:t>
            </w:r>
          </w:p>
        </w:tc>
      </w:tr>
      <w:tr w:rsidR="00D67F81" w:rsidRPr="00D67F81" w:rsidTr="00D67F81">
        <w:trPr>
          <w:trHeight w:val="289"/>
        </w:trPr>
        <w:tc>
          <w:tcPr>
            <w:tcW w:w="5589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Оценка «5»</w:t>
            </w:r>
            <w:r w:rsidRPr="00D67F81">
              <w:rPr>
                <w:bCs/>
                <w:color w:val="auto"/>
                <w:szCs w:val="24"/>
              </w:rPr>
              <w:t xml:space="preserve"> </w:t>
            </w:r>
            <w:r w:rsidRPr="00D67F81">
              <w:rPr>
                <w:bCs/>
                <w:color w:val="auto"/>
                <w:szCs w:val="24"/>
              </w:rPr>
              <w:t>«Отлично»</w:t>
            </w:r>
          </w:p>
        </w:tc>
        <w:tc>
          <w:tcPr>
            <w:tcW w:w="4115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23-26</w:t>
            </w:r>
          </w:p>
        </w:tc>
      </w:tr>
      <w:tr w:rsidR="00D67F81" w:rsidRPr="00D67F81" w:rsidTr="00D67F81">
        <w:trPr>
          <w:trHeight w:val="304"/>
        </w:trPr>
        <w:tc>
          <w:tcPr>
            <w:tcW w:w="5589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Оценка «4»</w:t>
            </w:r>
            <w:r w:rsidRPr="00D67F81">
              <w:rPr>
                <w:bCs/>
                <w:color w:val="auto"/>
                <w:szCs w:val="24"/>
              </w:rPr>
              <w:t xml:space="preserve"> </w:t>
            </w:r>
            <w:r w:rsidRPr="00D67F81">
              <w:rPr>
                <w:bCs/>
                <w:color w:val="auto"/>
                <w:szCs w:val="24"/>
              </w:rPr>
              <w:t>«Хорошо»</w:t>
            </w:r>
          </w:p>
        </w:tc>
        <w:tc>
          <w:tcPr>
            <w:tcW w:w="4115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18-22</w:t>
            </w:r>
          </w:p>
        </w:tc>
      </w:tr>
      <w:tr w:rsidR="00D67F81" w:rsidRPr="00D67F81" w:rsidTr="00D67F81">
        <w:trPr>
          <w:trHeight w:val="304"/>
        </w:trPr>
        <w:tc>
          <w:tcPr>
            <w:tcW w:w="5589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proofErr w:type="gramStart"/>
            <w:r w:rsidRPr="00D67F81">
              <w:rPr>
                <w:bCs/>
                <w:color w:val="auto"/>
                <w:szCs w:val="24"/>
              </w:rPr>
              <w:t>Оценка«</w:t>
            </w:r>
            <w:proofErr w:type="gramEnd"/>
            <w:r w:rsidRPr="00D67F81">
              <w:rPr>
                <w:bCs/>
                <w:color w:val="auto"/>
                <w:szCs w:val="24"/>
              </w:rPr>
              <w:t>3»</w:t>
            </w:r>
            <w:r w:rsidRPr="00D67F81">
              <w:rPr>
                <w:bCs/>
                <w:color w:val="auto"/>
                <w:szCs w:val="24"/>
              </w:rPr>
              <w:t xml:space="preserve"> уд</w:t>
            </w:r>
            <w:r w:rsidRPr="00D67F81">
              <w:rPr>
                <w:bCs/>
                <w:color w:val="auto"/>
                <w:szCs w:val="24"/>
              </w:rPr>
              <w:t>овлетворительно»</w:t>
            </w:r>
          </w:p>
        </w:tc>
        <w:tc>
          <w:tcPr>
            <w:tcW w:w="4115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13-17</w:t>
            </w:r>
          </w:p>
        </w:tc>
      </w:tr>
      <w:tr w:rsidR="00D67F81" w:rsidRPr="00D67F81" w:rsidTr="00D67F81">
        <w:trPr>
          <w:trHeight w:val="289"/>
        </w:trPr>
        <w:tc>
          <w:tcPr>
            <w:tcW w:w="5589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Оценка</w:t>
            </w:r>
            <w:r w:rsidRPr="00D67F81">
              <w:rPr>
                <w:bCs/>
                <w:color w:val="auto"/>
                <w:szCs w:val="24"/>
              </w:rPr>
              <w:t xml:space="preserve"> </w:t>
            </w:r>
            <w:r w:rsidRPr="00D67F81">
              <w:rPr>
                <w:bCs/>
                <w:color w:val="auto"/>
                <w:szCs w:val="24"/>
              </w:rPr>
              <w:t>«2»</w:t>
            </w:r>
            <w:r w:rsidRPr="00D67F81">
              <w:rPr>
                <w:bCs/>
                <w:color w:val="auto"/>
                <w:szCs w:val="24"/>
              </w:rPr>
              <w:t xml:space="preserve"> </w:t>
            </w:r>
            <w:r w:rsidRPr="00D67F81">
              <w:rPr>
                <w:bCs/>
                <w:color w:val="auto"/>
                <w:szCs w:val="24"/>
              </w:rPr>
              <w:t>«Неудовлетворительно»</w:t>
            </w:r>
          </w:p>
        </w:tc>
        <w:tc>
          <w:tcPr>
            <w:tcW w:w="4115" w:type="dxa"/>
          </w:tcPr>
          <w:p w:rsidR="00D67F81" w:rsidRPr="00D67F81" w:rsidRDefault="00D67F81" w:rsidP="00D67F81">
            <w:pPr>
              <w:autoSpaceDE w:val="0"/>
              <w:autoSpaceDN w:val="0"/>
              <w:adjustRightInd w:val="0"/>
              <w:ind w:left="284"/>
              <w:rPr>
                <w:bCs/>
                <w:color w:val="auto"/>
                <w:szCs w:val="24"/>
              </w:rPr>
            </w:pPr>
            <w:r w:rsidRPr="00D67F81">
              <w:rPr>
                <w:bCs/>
                <w:color w:val="auto"/>
                <w:szCs w:val="24"/>
              </w:rPr>
              <w:t>0-12</w:t>
            </w:r>
          </w:p>
        </w:tc>
      </w:tr>
    </w:tbl>
    <w:p w:rsidR="00D67F81" w:rsidRPr="00D67F81" w:rsidRDefault="00D67F81">
      <w:pPr>
        <w:rPr>
          <w:color w:val="auto"/>
        </w:rPr>
      </w:pPr>
    </w:p>
    <w:sectPr w:rsidR="00D67F81" w:rsidRPr="00D6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71"/>
    <w:rsid w:val="00A07371"/>
    <w:rsid w:val="00D67F81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F7E4B-7951-4965-B1A9-1130BAAE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1"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</dc:creator>
  <cp:keywords/>
  <dc:description/>
  <cp:lastModifiedBy>учительская_</cp:lastModifiedBy>
  <cp:revision>2</cp:revision>
  <dcterms:created xsi:type="dcterms:W3CDTF">2025-01-16T05:57:00Z</dcterms:created>
  <dcterms:modified xsi:type="dcterms:W3CDTF">2025-01-16T06:03:00Z</dcterms:modified>
</cp:coreProperties>
</file>